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EC" w:rsidRPr="00DF5EF2" w:rsidRDefault="00DF5EF2">
      <w:pPr>
        <w:spacing w:line="360" w:lineRule="auto"/>
        <w:jc w:val="both"/>
        <w:rPr>
          <w:b/>
          <w:sz w:val="24"/>
          <w:szCs w:val="24"/>
          <w:lang w:val="gl-ES"/>
        </w:rPr>
      </w:pPr>
      <w:r w:rsidRPr="00DF5EF2">
        <w:rPr>
          <w:b/>
          <w:sz w:val="24"/>
          <w:szCs w:val="24"/>
          <w:lang w:val="gl-ES"/>
        </w:rPr>
        <w:t>Metodoloxía cualitativa: as historias de vida</w:t>
      </w:r>
    </w:p>
    <w:p w:rsidR="003669EC" w:rsidRPr="00DF5EF2" w:rsidRDefault="00DF5EF2">
      <w:pPr>
        <w:spacing w:line="360" w:lineRule="auto"/>
        <w:ind w:firstLine="720"/>
        <w:jc w:val="both"/>
        <w:rPr>
          <w:sz w:val="24"/>
          <w:szCs w:val="24"/>
          <w:lang w:val="gl-ES"/>
        </w:rPr>
      </w:pPr>
      <w:r w:rsidRPr="00DF5EF2">
        <w:rPr>
          <w:sz w:val="24"/>
          <w:szCs w:val="24"/>
          <w:lang w:val="gl-ES"/>
        </w:rPr>
        <w:t>Cando pensamos na investigación véñensenos á mente procesos científicos, ou cuestionarios dos que extraer datos cuantitativos e análises estatísticas. Pero cando nos dedicamos á rama social e traballamos no día a día con persoas de distintos colectivos, es</w:t>
      </w:r>
      <w:r w:rsidRPr="00DF5EF2">
        <w:rPr>
          <w:sz w:val="24"/>
          <w:szCs w:val="24"/>
          <w:lang w:val="gl-ES"/>
        </w:rPr>
        <w:t>te tipo de enfoques perden valor, pois na maioría das situacións dé</w:t>
      </w:r>
      <w:r>
        <w:rPr>
          <w:sz w:val="24"/>
          <w:szCs w:val="24"/>
          <w:lang w:val="gl-ES"/>
        </w:rPr>
        <w:t>ixase de lado a calidade humana e o “sentido vital”.</w:t>
      </w:r>
      <w:r w:rsidRPr="00DF5EF2">
        <w:rPr>
          <w:sz w:val="24"/>
          <w:szCs w:val="24"/>
          <w:lang w:val="gl-ES"/>
        </w:rPr>
        <w:t xml:space="preserve"> </w:t>
      </w:r>
    </w:p>
    <w:p w:rsidR="003669EC" w:rsidRPr="00DF5EF2" w:rsidRDefault="00DF5EF2">
      <w:pPr>
        <w:spacing w:line="360" w:lineRule="auto"/>
        <w:ind w:firstLine="720"/>
        <w:jc w:val="both"/>
        <w:rPr>
          <w:sz w:val="24"/>
          <w:szCs w:val="24"/>
          <w:lang w:val="gl-ES"/>
        </w:rPr>
      </w:pPr>
      <w:r w:rsidRPr="00DF5EF2">
        <w:rPr>
          <w:sz w:val="24"/>
          <w:szCs w:val="24"/>
          <w:lang w:val="gl-ES"/>
        </w:rPr>
        <w:t xml:space="preserve">Dende  </w:t>
      </w:r>
      <w:proofErr w:type="spellStart"/>
      <w:r w:rsidRPr="00DF5EF2">
        <w:rPr>
          <w:sz w:val="24"/>
          <w:szCs w:val="24"/>
          <w:lang w:val="gl-ES"/>
        </w:rPr>
        <w:t>Bioc</w:t>
      </w:r>
      <w:r>
        <w:rPr>
          <w:sz w:val="24"/>
          <w:szCs w:val="24"/>
          <w:lang w:val="gl-ES"/>
        </w:rPr>
        <w:t>o</w:t>
      </w:r>
      <w:r w:rsidRPr="00DF5EF2">
        <w:rPr>
          <w:sz w:val="24"/>
          <w:szCs w:val="24"/>
          <w:lang w:val="gl-ES"/>
        </w:rPr>
        <w:t>idados</w:t>
      </w:r>
      <w:proofErr w:type="spellEnd"/>
      <w:r w:rsidRPr="00DF5EF2">
        <w:rPr>
          <w:sz w:val="24"/>
          <w:szCs w:val="24"/>
          <w:lang w:val="gl-ES"/>
        </w:rPr>
        <w:t xml:space="preserve"> tivemos moi en conta este precepto, e fundamentámonos no humanismo e no enfoque de atención integral centrada na persoa, do cal </w:t>
      </w:r>
      <w:r w:rsidRPr="00DF5EF2">
        <w:rPr>
          <w:sz w:val="24"/>
          <w:szCs w:val="24"/>
          <w:lang w:val="gl-ES"/>
        </w:rPr>
        <w:t>fala</w:t>
      </w:r>
      <w:r>
        <w:rPr>
          <w:sz w:val="24"/>
          <w:szCs w:val="24"/>
          <w:lang w:val="gl-ES"/>
        </w:rPr>
        <w:t>ré</w:t>
      </w:r>
      <w:r w:rsidRPr="00DF5EF2">
        <w:rPr>
          <w:sz w:val="24"/>
          <w:szCs w:val="24"/>
          <w:lang w:val="gl-ES"/>
        </w:rPr>
        <w:t>mos</w:t>
      </w:r>
      <w:r>
        <w:rPr>
          <w:sz w:val="24"/>
          <w:szCs w:val="24"/>
          <w:lang w:val="gl-ES"/>
        </w:rPr>
        <w:t>vos</w:t>
      </w:r>
      <w:r w:rsidRPr="00DF5EF2">
        <w:rPr>
          <w:sz w:val="24"/>
          <w:szCs w:val="24"/>
          <w:lang w:val="gl-ES"/>
        </w:rPr>
        <w:t xml:space="preserve"> noutr</w:t>
      </w:r>
      <w:r>
        <w:rPr>
          <w:sz w:val="24"/>
          <w:szCs w:val="24"/>
          <w:lang w:val="gl-ES"/>
        </w:rPr>
        <w:t>a</w:t>
      </w:r>
      <w:r w:rsidRPr="00DF5EF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entrada</w:t>
      </w:r>
      <w:r w:rsidRPr="00DF5EF2">
        <w:rPr>
          <w:sz w:val="24"/>
          <w:szCs w:val="24"/>
          <w:lang w:val="gl-ES"/>
        </w:rPr>
        <w:t>. Para poder traballar dentro deste enfoque, é impensable recoller datos mediante un cuestionario xe</w:t>
      </w:r>
      <w:r>
        <w:rPr>
          <w:sz w:val="24"/>
          <w:szCs w:val="24"/>
          <w:lang w:val="gl-ES"/>
        </w:rPr>
        <w:t>ne</w:t>
      </w:r>
      <w:r w:rsidRPr="00DF5EF2">
        <w:rPr>
          <w:sz w:val="24"/>
          <w:szCs w:val="24"/>
          <w:lang w:val="gl-ES"/>
        </w:rPr>
        <w:t>ralizado, porque non só perderiamos a calidade dos testemuños; senón que sería imposible atender ás necesidades individualizadas.</w:t>
      </w:r>
    </w:p>
    <w:p w:rsidR="003669EC" w:rsidRPr="00DF5EF2" w:rsidRDefault="00DF5EF2">
      <w:pPr>
        <w:spacing w:line="360" w:lineRule="auto"/>
        <w:ind w:firstLine="720"/>
        <w:jc w:val="both"/>
        <w:rPr>
          <w:sz w:val="24"/>
          <w:szCs w:val="24"/>
          <w:lang w:val="gl-ES"/>
        </w:rPr>
      </w:pPr>
      <w:r w:rsidRPr="00DF5EF2">
        <w:rPr>
          <w:sz w:val="24"/>
          <w:szCs w:val="24"/>
          <w:lang w:val="gl-ES"/>
        </w:rPr>
        <w:t>Nun context</w:t>
      </w:r>
      <w:r w:rsidRPr="00DF5EF2">
        <w:rPr>
          <w:sz w:val="24"/>
          <w:szCs w:val="24"/>
          <w:lang w:val="gl-ES"/>
        </w:rPr>
        <w:t xml:space="preserve">o rural como no que nos atopamos perdería valor calquera outro modo de actuar distinto ao de coñecer as súas historias; achegando valor sobre os acontecementos e desexos, facilitado á súa vez, que a persoa se identifique coa comunidade. </w:t>
      </w:r>
    </w:p>
    <w:p w:rsidR="003669EC" w:rsidRPr="00DF5EF2" w:rsidRDefault="00DF5EF2">
      <w:pPr>
        <w:spacing w:line="360" w:lineRule="auto"/>
        <w:ind w:firstLine="720"/>
        <w:jc w:val="both"/>
        <w:rPr>
          <w:sz w:val="24"/>
          <w:szCs w:val="24"/>
          <w:lang w:val="gl-ES"/>
        </w:rPr>
      </w:pPr>
      <w:r w:rsidRPr="00DF5EF2">
        <w:rPr>
          <w:sz w:val="24"/>
          <w:szCs w:val="24"/>
          <w:lang w:val="gl-ES"/>
        </w:rPr>
        <w:t>As historias de vi</w:t>
      </w:r>
      <w:r w:rsidRPr="00DF5EF2">
        <w:rPr>
          <w:sz w:val="24"/>
          <w:szCs w:val="24"/>
          <w:lang w:val="gl-ES"/>
        </w:rPr>
        <w:t>da, como o propio termo indica, é unha técnica na que se elabora un relato biográfico, organizado e estruturado, na que a persoa nos conta os acontecementos significativos do seu desenvolvemento vital desde a súa mirada. É importante recoller a información</w:t>
      </w:r>
      <w:r w:rsidRPr="00DF5EF2">
        <w:rPr>
          <w:sz w:val="24"/>
          <w:szCs w:val="24"/>
          <w:lang w:val="gl-ES"/>
        </w:rPr>
        <w:t xml:space="preserve"> relativa aos valores, pensamentos vitais, ideas, proxectos, relacións sociais e familiares, </w:t>
      </w:r>
      <w:proofErr w:type="spellStart"/>
      <w:r w:rsidRPr="00DF5EF2">
        <w:rPr>
          <w:sz w:val="24"/>
          <w:szCs w:val="24"/>
          <w:lang w:val="gl-ES"/>
        </w:rPr>
        <w:t>etc</w:t>
      </w:r>
      <w:proofErr w:type="spellEnd"/>
      <w:r w:rsidRPr="00DF5EF2">
        <w:rPr>
          <w:sz w:val="24"/>
          <w:szCs w:val="24"/>
          <w:lang w:val="gl-ES"/>
        </w:rPr>
        <w:t xml:space="preserve">., desde a perspectiva subxectiva que nos achega o testemuño persoal. </w:t>
      </w:r>
    </w:p>
    <w:p w:rsidR="003669EC" w:rsidRPr="00DF5EF2" w:rsidRDefault="00DF5EF2">
      <w:pPr>
        <w:spacing w:line="360" w:lineRule="auto"/>
        <w:ind w:firstLine="720"/>
        <w:jc w:val="both"/>
        <w:rPr>
          <w:sz w:val="24"/>
          <w:szCs w:val="24"/>
          <w:lang w:val="gl-ES"/>
        </w:rPr>
      </w:pPr>
      <w:bookmarkStart w:id="0" w:name="_heading=h.gjdgxs" w:colFirst="0" w:colLast="0"/>
      <w:bookmarkEnd w:id="0"/>
      <w:r w:rsidRPr="00DF5EF2">
        <w:rPr>
          <w:sz w:val="24"/>
          <w:szCs w:val="24"/>
          <w:lang w:val="gl-ES"/>
        </w:rPr>
        <w:t xml:space="preserve">Á súa vez, coas historias de vida podemos captar os procesos e formas cos que as persoas </w:t>
      </w:r>
      <w:r w:rsidRPr="00DF5EF2">
        <w:rPr>
          <w:sz w:val="24"/>
          <w:szCs w:val="24"/>
          <w:lang w:val="gl-ES"/>
        </w:rPr>
        <w:t>perciben o significado e sentido da vida. O cal, permite unha  introspección nos momentos vitais e o desenvolvemento dos mesmos, tendo moito peso o compoñente emocional, que non podemos esquecer, pois se reviven momentos de felicidade pero tamén traumas, q</w:t>
      </w:r>
      <w:r w:rsidRPr="00DF5EF2">
        <w:rPr>
          <w:sz w:val="24"/>
          <w:szCs w:val="24"/>
          <w:lang w:val="gl-ES"/>
        </w:rPr>
        <w:t xml:space="preserve">ue debemos ser capaces de xestionar. </w:t>
      </w:r>
    </w:p>
    <w:sectPr w:rsidR="003669EC" w:rsidRPr="00DF5EF2" w:rsidSect="003669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669EC"/>
    <w:rsid w:val="003669EC"/>
    <w:rsid w:val="00D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EC"/>
  </w:style>
  <w:style w:type="paragraph" w:styleId="Ttulo1">
    <w:name w:val="heading 1"/>
    <w:basedOn w:val="normal0"/>
    <w:next w:val="normal0"/>
    <w:rsid w:val="003669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669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669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669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669E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669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669EC"/>
  </w:style>
  <w:style w:type="table" w:customStyle="1" w:styleId="TableNormal">
    <w:name w:val="Table Normal"/>
    <w:rsid w:val="003669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669E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669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KNBVFTbkmB1xYlcKFHee5GVag==">AMUW2mVIUCMcaA81rjsq7qF93BYcGYyEcIgy6I61FZHaUQCw+36H6iM0SyZy256NSWe7hvbJsP4c7MeQ1Q6BPMq4rZI8Qzw8DbMEBWJWMyFXHGhpaRF2kJWD5yNLb7nwZKqeC5PHSYGH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BIO_ANTIA_MARIA</dc:creator>
  <cp:lastModifiedBy>CDROVISO_BIOCUIDADOS</cp:lastModifiedBy>
  <cp:revision>2</cp:revision>
  <dcterms:created xsi:type="dcterms:W3CDTF">2022-06-15T13:35:00Z</dcterms:created>
  <dcterms:modified xsi:type="dcterms:W3CDTF">2022-06-21T09:59:00Z</dcterms:modified>
</cp:coreProperties>
</file>