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B" w:rsidRPr="00654853" w:rsidRDefault="00654853">
      <w:pPr>
        <w:spacing w:after="280"/>
        <w:ind w:firstLine="709"/>
        <w:jc w:val="both"/>
        <w:rPr>
          <w:rFonts w:ascii="Nunito" w:eastAsia="Nunito" w:hAnsi="Nunito" w:cs="Nunito"/>
          <w:b/>
          <w:lang w:val="gl-ES"/>
        </w:rPr>
      </w:pPr>
      <w:r w:rsidRPr="00654853">
        <w:rPr>
          <w:rFonts w:ascii="Nunito" w:eastAsia="Nunito" w:hAnsi="Nunito" w:cs="Nunito"/>
          <w:b/>
          <w:lang w:val="gl-ES"/>
        </w:rPr>
        <w:t>Aten</w:t>
      </w:r>
      <w:r>
        <w:rPr>
          <w:rFonts w:ascii="Nunito" w:eastAsia="Nunito" w:hAnsi="Nunito" w:cs="Nunito"/>
          <w:b/>
          <w:lang w:val="gl-ES"/>
        </w:rPr>
        <w:t>ción integral centrada na perso</w:t>
      </w:r>
      <w:r w:rsidRPr="00654853">
        <w:rPr>
          <w:rFonts w:ascii="Nunito" w:eastAsia="Nunito" w:hAnsi="Nunito" w:cs="Nunito"/>
          <w:b/>
          <w:lang w:val="gl-ES"/>
        </w:rPr>
        <w:t>a</w:t>
      </w:r>
    </w:p>
    <w:p w:rsidR="00E56CBB" w:rsidRPr="00654853" w:rsidRDefault="00654853">
      <w:pPr>
        <w:spacing w:before="280" w:after="280"/>
        <w:ind w:firstLine="709"/>
        <w:jc w:val="both"/>
        <w:rPr>
          <w:rFonts w:ascii="Nunito" w:eastAsia="Nunito" w:hAnsi="Nunito" w:cs="Nunito"/>
          <w:lang w:val="gl-ES"/>
        </w:rPr>
      </w:pPr>
      <w:r w:rsidRPr="00654853">
        <w:rPr>
          <w:rFonts w:ascii="Nunito" w:eastAsia="Nunito" w:hAnsi="Nunito" w:cs="Nunito"/>
          <w:lang w:val="gl-ES"/>
        </w:rPr>
        <w:t xml:space="preserve">Desde  </w:t>
      </w:r>
      <w:proofErr w:type="spellStart"/>
      <w:r w:rsidRPr="00654853">
        <w:rPr>
          <w:rFonts w:ascii="Nunito" w:eastAsia="Nunito" w:hAnsi="Nunito" w:cs="Nunito"/>
          <w:lang w:val="gl-ES"/>
        </w:rPr>
        <w:t>Bioco</w:t>
      </w:r>
      <w:r w:rsidRPr="00654853">
        <w:rPr>
          <w:rFonts w:ascii="Nunito" w:eastAsia="Nunito" w:hAnsi="Nunito" w:cs="Nunito"/>
          <w:lang w:val="gl-ES"/>
        </w:rPr>
        <w:t>idados</w:t>
      </w:r>
      <w:proofErr w:type="spellEnd"/>
      <w:r w:rsidRPr="00654853">
        <w:rPr>
          <w:rFonts w:ascii="Nunito" w:eastAsia="Nunito" w:hAnsi="Nunito" w:cs="Nunito"/>
          <w:lang w:val="gl-ES"/>
        </w:rPr>
        <w:t xml:space="preserve"> traballamos creando Proxectos de Vida, proxectos que atenden ás necesidades de cada persoa, de forma individual e personalizada. Estes proxectos xorden das necesidades e desexos das persoas que participan nel. </w:t>
      </w:r>
    </w:p>
    <w:p w:rsidR="00E56CBB" w:rsidRPr="00654853" w:rsidRDefault="00654853">
      <w:pPr>
        <w:spacing w:before="280" w:after="280"/>
        <w:ind w:firstLine="709"/>
        <w:jc w:val="both"/>
        <w:rPr>
          <w:rFonts w:ascii="Nunito" w:eastAsia="Nunito" w:hAnsi="Nunito" w:cs="Nunito"/>
          <w:lang w:val="gl-ES"/>
        </w:rPr>
      </w:pPr>
      <w:r w:rsidRPr="00654853">
        <w:rPr>
          <w:rFonts w:ascii="Nunito" w:eastAsia="Nunito" w:hAnsi="Nunito" w:cs="Nunito"/>
          <w:lang w:val="gl-ES"/>
        </w:rPr>
        <w:t>Pero para poder crear os P</w:t>
      </w:r>
      <w:r w:rsidRPr="00654853">
        <w:rPr>
          <w:rFonts w:ascii="Nunito" w:eastAsia="Nunito" w:hAnsi="Nunito" w:cs="Nunito"/>
          <w:lang w:val="gl-ES"/>
        </w:rPr>
        <w:t xml:space="preserve">roxectos tomamos como ferramenta na que sustentar os piares á Atención Integral Centrada na Persoa ( AICP). A  AICP está baseada na </w:t>
      </w:r>
      <w:r>
        <w:rPr>
          <w:rFonts w:ascii="Nunito" w:eastAsia="Nunito" w:hAnsi="Nunito" w:cs="Nunito"/>
          <w:lang w:val="gl-ES"/>
        </w:rPr>
        <w:t>certeza</w:t>
      </w:r>
      <w:r w:rsidRPr="00654853">
        <w:rPr>
          <w:rFonts w:ascii="Nunito" w:eastAsia="Nunito" w:hAnsi="Nunito" w:cs="Nunito"/>
          <w:lang w:val="gl-ES"/>
        </w:rPr>
        <w:t xml:space="preserve"> de que cada persoa é diferente a outra, polo tanto cada unha temos intereses, necesidades e soños diversos.</w:t>
      </w:r>
    </w:p>
    <w:p w:rsidR="00E56CBB" w:rsidRPr="00654853" w:rsidRDefault="00654853">
      <w:pPr>
        <w:spacing w:before="280" w:after="280"/>
        <w:ind w:firstLine="709"/>
        <w:jc w:val="both"/>
        <w:rPr>
          <w:rFonts w:ascii="Nunito" w:eastAsia="Nunito" w:hAnsi="Nunito" w:cs="Nunito"/>
          <w:lang w:val="gl-ES"/>
        </w:rPr>
      </w:pPr>
      <w:r w:rsidRPr="00654853">
        <w:rPr>
          <w:rFonts w:ascii="Nunito" w:eastAsia="Nunito" w:hAnsi="Nunito" w:cs="Nunito"/>
          <w:lang w:val="gl-ES"/>
        </w:rPr>
        <w:t>A singula</w:t>
      </w:r>
      <w:r w:rsidRPr="00654853">
        <w:rPr>
          <w:rFonts w:ascii="Nunito" w:eastAsia="Nunito" w:hAnsi="Nunito" w:cs="Nunito"/>
          <w:lang w:val="gl-ES"/>
        </w:rPr>
        <w:t>ridade</w:t>
      </w:r>
      <w:r w:rsidRPr="00654853">
        <w:rPr>
          <w:rFonts w:ascii="Nunito" w:eastAsia="Nunito" w:hAnsi="Nunito" w:cs="Nunito"/>
          <w:lang w:val="gl-ES"/>
        </w:rPr>
        <w:t xml:space="preserve"> e individualización serán os valores centrais da intervención; sendo necesario coñecer ás persoas desde a súa perspectiva subxectiva, algo que conseguiremos a través das Historias de Vida. Coñecer á persoa desde esta perspectiva implica ter en conta</w:t>
      </w:r>
      <w:r w:rsidRPr="00654853">
        <w:rPr>
          <w:rFonts w:ascii="Nunito" w:eastAsia="Nunito" w:hAnsi="Nunito" w:cs="Nunito"/>
          <w:lang w:val="gl-ES"/>
        </w:rPr>
        <w:t xml:space="preserve"> as súas preferencias, valores, inquietudes e desexos, para identificar de forma conxunta as redes e recursos de apoio, as relacións significativas, as súas competencias e potencialidades; para promover ao máximo a autonomía</w:t>
      </w:r>
      <w:r>
        <w:rPr>
          <w:rFonts w:ascii="Nunito" w:eastAsia="Nunito" w:hAnsi="Nunito" w:cs="Nunito"/>
          <w:lang w:val="gl-ES"/>
        </w:rPr>
        <w:t xml:space="preserve"> (en contraposición a heteronomía)</w:t>
      </w:r>
      <w:r w:rsidRPr="00654853">
        <w:rPr>
          <w:rFonts w:ascii="Nunito" w:eastAsia="Nunito" w:hAnsi="Nunito" w:cs="Nunito"/>
          <w:lang w:val="gl-ES"/>
        </w:rPr>
        <w:t xml:space="preserve"> e a independencia</w:t>
      </w:r>
      <w:r>
        <w:rPr>
          <w:rFonts w:ascii="Nunito" w:eastAsia="Nunito" w:hAnsi="Nunito" w:cs="Nunito"/>
          <w:lang w:val="gl-ES"/>
        </w:rPr>
        <w:t xml:space="preserve"> (en contraposición a dependencia)</w:t>
      </w:r>
      <w:r w:rsidRPr="00654853">
        <w:rPr>
          <w:rFonts w:ascii="Nunito" w:eastAsia="Nunito" w:hAnsi="Nunito" w:cs="Nunito"/>
          <w:lang w:val="gl-ES"/>
        </w:rPr>
        <w:t xml:space="preserve">. </w:t>
      </w:r>
    </w:p>
    <w:p w:rsidR="00E56CBB" w:rsidRPr="00654853" w:rsidRDefault="00654853">
      <w:pPr>
        <w:spacing w:before="280" w:after="280"/>
        <w:ind w:firstLine="709"/>
        <w:jc w:val="both"/>
        <w:rPr>
          <w:rFonts w:ascii="Nunito" w:eastAsia="Nunito" w:hAnsi="Nunito" w:cs="Nunito"/>
          <w:lang w:val="gl-ES"/>
        </w:rPr>
      </w:pPr>
      <w:r w:rsidRPr="00654853">
        <w:rPr>
          <w:rFonts w:ascii="Nunito" w:eastAsia="Nunito" w:hAnsi="Nunito" w:cs="Nunito"/>
          <w:lang w:val="gl-ES"/>
        </w:rPr>
        <w:t>En síntese,</w:t>
      </w:r>
      <w:r w:rsidRPr="00654853">
        <w:rPr>
          <w:rFonts w:ascii="Nunito" w:eastAsia="Nunito" w:hAnsi="Nunito" w:cs="Nunito"/>
          <w:lang w:val="gl-ES"/>
        </w:rPr>
        <w:t xml:space="preserve"> a  </w:t>
      </w:r>
      <w:proofErr w:type="spellStart"/>
      <w:r w:rsidRPr="00654853">
        <w:rPr>
          <w:rFonts w:ascii="Nunito" w:eastAsia="Nunito" w:hAnsi="Nunito" w:cs="Nunito"/>
          <w:lang w:val="gl-ES"/>
        </w:rPr>
        <w:t>integralidad</w:t>
      </w:r>
      <w:r>
        <w:rPr>
          <w:rFonts w:ascii="Nunito" w:eastAsia="Nunito" w:hAnsi="Nunito" w:cs="Nunito"/>
          <w:lang w:val="gl-ES"/>
        </w:rPr>
        <w:t>e</w:t>
      </w:r>
      <w:proofErr w:type="spellEnd"/>
      <w:r w:rsidRPr="00654853">
        <w:rPr>
          <w:rFonts w:ascii="Nunito" w:eastAsia="Nunito" w:hAnsi="Nunito" w:cs="Nunito"/>
          <w:lang w:val="gl-ES"/>
        </w:rPr>
        <w:t xml:space="preserve">, que ten en conta a  </w:t>
      </w:r>
      <w:proofErr w:type="spellStart"/>
      <w:r w:rsidRPr="00654853">
        <w:rPr>
          <w:rFonts w:ascii="Nunito" w:eastAsia="Nunito" w:hAnsi="Nunito" w:cs="Nunito"/>
          <w:lang w:val="gl-ES"/>
        </w:rPr>
        <w:t>multidimensionalidad</w:t>
      </w:r>
      <w:r>
        <w:rPr>
          <w:rFonts w:ascii="Nunito" w:eastAsia="Nunito" w:hAnsi="Nunito" w:cs="Nunito"/>
          <w:lang w:val="gl-ES"/>
        </w:rPr>
        <w:t>e</w:t>
      </w:r>
      <w:proofErr w:type="spellEnd"/>
      <w:r>
        <w:rPr>
          <w:rFonts w:ascii="Nunito" w:eastAsia="Nunito" w:hAnsi="Nunito" w:cs="Nunito"/>
          <w:lang w:val="gl-ES"/>
        </w:rPr>
        <w:t xml:space="preserve"> á vez que a </w:t>
      </w:r>
      <w:proofErr w:type="spellStart"/>
      <w:r>
        <w:rPr>
          <w:rFonts w:ascii="Nunito" w:eastAsia="Nunito" w:hAnsi="Nunito" w:cs="Nunito"/>
          <w:lang w:val="gl-ES"/>
        </w:rPr>
        <w:t>perso</w:t>
      </w:r>
      <w:r w:rsidRPr="00654853">
        <w:rPr>
          <w:rFonts w:ascii="Nunito" w:eastAsia="Nunito" w:hAnsi="Nunito" w:cs="Nunito"/>
          <w:lang w:val="gl-ES"/>
        </w:rPr>
        <w:t>alización</w:t>
      </w:r>
      <w:proofErr w:type="spellEnd"/>
      <w:r w:rsidRPr="00654853">
        <w:rPr>
          <w:rFonts w:ascii="Nunito" w:eastAsia="Nunito" w:hAnsi="Nunito" w:cs="Nunito"/>
          <w:lang w:val="gl-ES"/>
        </w:rPr>
        <w:t>, que reivindican o dereito das persoas para decidir sobre a súa vida e os seus intereses, serán os fundamentos da  AICP e deste proxecto.</w:t>
      </w:r>
    </w:p>
    <w:p w:rsidR="00E56CBB" w:rsidRDefault="00654853">
      <w:r>
        <w:t xml:space="preserve">  </w:t>
      </w:r>
    </w:p>
    <w:sectPr w:rsidR="00E56CBB" w:rsidSect="00E56C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Nunit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56CBB"/>
    <w:rsid w:val="00654853"/>
    <w:rsid w:val="00E5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07"/>
    <w:rPr>
      <w:lang w:val="es-ES_tradnl"/>
    </w:rPr>
  </w:style>
  <w:style w:type="paragraph" w:styleId="Ttulo1">
    <w:name w:val="heading 1"/>
    <w:basedOn w:val="normal0"/>
    <w:next w:val="normal0"/>
    <w:rsid w:val="00E56CBB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56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56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56CB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56C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56C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56CBB"/>
  </w:style>
  <w:style w:type="table" w:customStyle="1" w:styleId="TableNormal">
    <w:name w:val="Table Normal"/>
    <w:rsid w:val="00E56C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56CBB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56C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d0/Jfa6iaZG3zgNszfmcRVEqw==">AMUW2mWhYFhExK1sHsoSedm6sbfx0bk9mdmOkGY98hRCqk7OumpukRcUW/9K8dbT5VTq1HrKpdUrIBSG4KGUtxDY0AOVFxY7KvyPxmA0TXIhZe9jS7FGgvg=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BIO_ANTIA_MARIA</dc:creator>
  <cp:lastModifiedBy>CDROVISO_BIOCUIDADOS</cp:lastModifiedBy>
  <cp:revision>2</cp:revision>
  <dcterms:created xsi:type="dcterms:W3CDTF">2022-06-17T10:40:00Z</dcterms:created>
  <dcterms:modified xsi:type="dcterms:W3CDTF">2022-06-21T10:07:00Z</dcterms:modified>
</cp:coreProperties>
</file>